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C9B67" w14:textId="2A561260" w:rsidR="00A65069" w:rsidRPr="00775DA3" w:rsidRDefault="00775DA3" w:rsidP="00340A8E">
      <w:pPr>
        <w:pStyle w:val="CatalystPretitre"/>
        <w:rPr>
          <w:lang w:val="en-CA"/>
        </w:rPr>
      </w:pPr>
      <w:bookmarkStart w:id="0" w:name="lt_pId000"/>
      <w:r w:rsidRPr="00775DA3">
        <w:rPr>
          <w:lang w:val="en-CA"/>
        </w:rPr>
        <w:t>Teacher Resource: Junior Grades</w:t>
      </w:r>
      <w:bookmarkEnd w:id="0"/>
    </w:p>
    <w:p w14:paraId="48DC9B68" w14:textId="059D607A" w:rsidR="00A65069" w:rsidRPr="00775DA3" w:rsidRDefault="00775DA3" w:rsidP="00340A8E">
      <w:pPr>
        <w:pStyle w:val="CatalystH1"/>
        <w:rPr>
          <w:lang w:val="en-CA"/>
        </w:rPr>
      </w:pPr>
      <w:bookmarkStart w:id="1" w:name="lt_pId001"/>
      <w:r w:rsidRPr="00775DA3">
        <w:rPr>
          <w:lang w:val="en-CA"/>
        </w:rPr>
        <w:t>Culminating Task Rubric</w:t>
      </w:r>
      <w:bookmarkEnd w:id="1"/>
    </w:p>
    <w:p w14:paraId="48DC9B6B" w14:textId="698556BD" w:rsidR="00A65069" w:rsidRPr="00967BF7" w:rsidRDefault="00775DA3" w:rsidP="00340A8E">
      <w:pPr>
        <w:pStyle w:val="CatalystH2"/>
      </w:pPr>
      <w:bookmarkStart w:id="2" w:name="lt_pId002"/>
      <w:proofErr w:type="spellStart"/>
      <w:r w:rsidRPr="00775DA3">
        <w:t>Culminating</w:t>
      </w:r>
      <w:proofErr w:type="spellEnd"/>
      <w:r w:rsidRPr="00775DA3">
        <w:t xml:space="preserve"> </w:t>
      </w:r>
      <w:proofErr w:type="spellStart"/>
      <w:r w:rsidRPr="00775DA3">
        <w:t>Task</w:t>
      </w:r>
      <w:proofErr w:type="spellEnd"/>
      <w:r w:rsidRPr="00775DA3">
        <w:t xml:space="preserve">: Digital </w:t>
      </w:r>
      <w:proofErr w:type="spellStart"/>
      <w:r w:rsidRPr="00775DA3">
        <w:t>Citizenship</w:t>
      </w:r>
      <w:proofErr w:type="spellEnd"/>
      <w:r w:rsidRPr="00775DA3">
        <w:t xml:space="preserve"> </w:t>
      </w:r>
      <w:proofErr w:type="spellStart"/>
      <w:r w:rsidRPr="00775DA3">
        <w:t>Infographic</w:t>
      </w:r>
      <w:bookmarkEnd w:id="2"/>
      <w:proofErr w:type="spellEnd"/>
    </w:p>
    <w:tbl>
      <w:tblPr>
        <w:tblStyle w:val="Table11"/>
        <w:tblW w:w="9690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938"/>
        <w:gridCol w:w="1938"/>
        <w:gridCol w:w="1938"/>
        <w:gridCol w:w="1938"/>
      </w:tblGrid>
      <w:tr w:rsidR="00A65069" w:rsidRPr="00967BF7" w14:paraId="48DC9B71" w14:textId="77777777" w:rsidTr="00340A8E">
        <w:trPr>
          <w:tblHeader/>
        </w:trPr>
        <w:tc>
          <w:tcPr>
            <w:tcW w:w="36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6C" w14:textId="601707B4" w:rsidR="00A65069" w:rsidRPr="00967BF7" w:rsidRDefault="00E64A10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proofErr w:type="spellStart"/>
            <w:r w:rsidRPr="00E64A10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Category</w:t>
            </w:r>
            <w:proofErr w:type="spellEnd"/>
          </w:p>
        </w:tc>
        <w:tc>
          <w:tcPr>
            <w:tcW w:w="36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6D" w14:textId="5459D113" w:rsidR="00A65069" w:rsidRPr="00967BF7" w:rsidRDefault="00E64A10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3" w:name="lt_pId004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533F49" w:rsidRPr="00967BF7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4</w:t>
            </w:r>
            <w:bookmarkEnd w:id="3"/>
            <w:r w:rsidR="004666C5" w:rsidRPr="00967BF7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36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6E" w14:textId="7C0528E8" w:rsidR="00A65069" w:rsidRPr="00967BF7" w:rsidRDefault="00E64A10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4" w:name="lt_pId005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5A3796" w:rsidRPr="00967BF7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3</w:t>
            </w:r>
            <w:bookmarkEnd w:id="4"/>
          </w:p>
        </w:tc>
        <w:tc>
          <w:tcPr>
            <w:tcW w:w="36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6F" w14:textId="019695C9" w:rsidR="00A65069" w:rsidRPr="00967BF7" w:rsidRDefault="00E64A10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5" w:name="lt_pId006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 w:rsidR="00DA3335" w:rsidRPr="00967BF7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2</w:t>
            </w:r>
            <w:bookmarkEnd w:id="5"/>
          </w:p>
        </w:tc>
        <w:tc>
          <w:tcPr>
            <w:tcW w:w="360" w:type="dxa"/>
            <w:shd w:val="clear" w:color="auto" w:fill="007AC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70" w14:textId="6BF6810C" w:rsidR="00A65069" w:rsidRPr="00967BF7" w:rsidRDefault="00E64A10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</w:pPr>
            <w:bookmarkStart w:id="6" w:name="lt_pId007"/>
            <w:proofErr w:type="spellStart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Level</w:t>
            </w:r>
            <w:proofErr w:type="spellEnd"/>
            <w:r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 </w:t>
            </w:r>
            <w:r w:rsidR="000206DD" w:rsidRPr="00967BF7">
              <w:rPr>
                <w:rFonts w:ascii="Work Sans" w:eastAsia="Work Sans" w:hAnsi="Work Sans" w:cs="Work Sans"/>
                <w:b/>
                <w:color w:val="FFFFFF"/>
                <w:sz w:val="24"/>
                <w:szCs w:val="24"/>
                <w:lang w:val="fr-FR"/>
              </w:rPr>
              <w:t>1</w:t>
            </w:r>
            <w:bookmarkEnd w:id="6"/>
          </w:p>
        </w:tc>
      </w:tr>
      <w:tr w:rsidR="00A65069" w:rsidRPr="00967BF7" w14:paraId="48DC9B7F" w14:textId="77777777" w:rsidTr="00340A8E">
        <w:trPr>
          <w:trHeight w:val="420"/>
        </w:trPr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72" w14:textId="5C149743" w:rsidR="00A65069" w:rsidRPr="00967BF7" w:rsidRDefault="00B57D94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B57D94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Knowledge</w:t>
            </w:r>
            <w:proofErr w:type="spellEnd"/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73" w14:textId="79F918EF" w:rsidR="00A65069" w:rsidRPr="00B57D94" w:rsidRDefault="00B57D94" w:rsidP="00B57D94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bookmarkStart w:id="7" w:name="lt_pId009"/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thorough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chosen theme in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cybersecurity</w:t>
            </w:r>
            <w:bookmarkEnd w:id="7"/>
            <w:proofErr w:type="gramEnd"/>
          </w:p>
          <w:p w14:paraId="48DC9B75" w14:textId="43A0E7FF" w:rsidR="00A65069" w:rsidRPr="00967BF7" w:rsidRDefault="00B57D94" w:rsidP="00B57D94">
            <w:pPr>
              <w:widowControl w:val="0"/>
              <w:spacing w:before="120" w:line="240" w:lineRule="auto"/>
              <w:rPr>
                <w:rFonts w:ascii="Work Sans" w:eastAsia="Work Sans" w:hAnsi="Work Sans" w:cs="Work Sans"/>
                <w:sz w:val="20"/>
                <w:szCs w:val="20"/>
                <w:lang w:val="fr-FR"/>
              </w:rPr>
            </w:pPr>
            <w:proofErr w:type="gramStart"/>
            <w:r w:rsidRPr="00B57D94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>Uses</w:t>
            </w:r>
            <w:proofErr w:type="gramEnd"/>
            <w:r w:rsidRPr="00B57D94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 xml:space="preserve"> 5+ sources</w:t>
            </w:r>
            <w:r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>of information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9B10C" w14:textId="77777777" w:rsidR="00B57D94" w:rsidRDefault="00B57D94" w:rsidP="00B57D94">
            <w:pPr>
              <w:widowControl w:val="0"/>
              <w:spacing w:after="120"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considerable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chosen theme in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cybersecurity</w:t>
            </w:r>
            <w:bookmarkStart w:id="8" w:name="lt_pId012"/>
            <w:proofErr w:type="gramEnd"/>
          </w:p>
          <w:p w14:paraId="48DC9B78" w14:textId="366C99B2" w:rsidR="00A65069" w:rsidRPr="00B57D94" w:rsidRDefault="00B57D94" w:rsidP="00B57D94">
            <w:pPr>
              <w:widowControl w:val="0"/>
              <w:spacing w:after="120"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proofErr w:type="gramStart"/>
            <w:r w:rsidRPr="00B57D94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>Uses</w:t>
            </w:r>
            <w:proofErr w:type="gramEnd"/>
            <w:r w:rsidRPr="00B57D94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 xml:space="preserve"> 3-4 sources</w:t>
            </w:r>
            <w:r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>of information</w:t>
            </w:r>
            <w:bookmarkEnd w:id="8"/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79" w14:textId="1CC214A8" w:rsidR="00A65069" w:rsidRPr="00B57D94" w:rsidRDefault="00B57D94" w:rsidP="00B57D94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bookmarkStart w:id="9" w:name="lt_pId013"/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Demonstrates some knowledge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of chosen theme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in </w:t>
            </w:r>
            <w:proofErr w:type="gramStart"/>
            <w:r w:rsidRPr="00B57D94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cybersecurity</w:t>
            </w:r>
            <w:bookmarkEnd w:id="9"/>
            <w:proofErr w:type="gramEnd"/>
          </w:p>
          <w:p w14:paraId="48DC9B7B" w14:textId="794F73B2" w:rsidR="00A65069" w:rsidRPr="00F039E7" w:rsidRDefault="00F039E7" w:rsidP="00F039E7">
            <w:pPr>
              <w:widowControl w:val="0"/>
              <w:spacing w:before="120"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Uses limited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sources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information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7C" w14:textId="7B83ECC7" w:rsidR="00A65069" w:rsidRPr="00F039E7" w:rsidRDefault="00F039E7" w:rsidP="00F039E7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bookmarkStart w:id="10" w:name="lt_pId015"/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Demonstrates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knowledge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chosen theme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in </w:t>
            </w:r>
            <w:proofErr w:type="gramStart"/>
            <w:r w:rsidRPr="00F039E7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cybersecurity</w:t>
            </w:r>
            <w:bookmarkEnd w:id="10"/>
            <w:proofErr w:type="gramEnd"/>
          </w:p>
          <w:p w14:paraId="48DC9B7E" w14:textId="02117307" w:rsidR="00A65069" w:rsidRPr="00967BF7" w:rsidRDefault="00F039E7" w:rsidP="00F039E7">
            <w:pPr>
              <w:widowControl w:val="0"/>
              <w:spacing w:before="120" w:line="240" w:lineRule="auto"/>
              <w:rPr>
                <w:rFonts w:ascii="Work Sans" w:eastAsia="Work Sans" w:hAnsi="Work Sans" w:cs="Work Sans"/>
                <w:sz w:val="20"/>
                <w:szCs w:val="20"/>
                <w:lang w:val="fr-FR"/>
              </w:rPr>
            </w:pPr>
            <w:r w:rsidRPr="00F039E7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>Limited</w:t>
            </w:r>
            <w:r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39E7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>evidence</w:t>
            </w:r>
            <w:proofErr w:type="spellEnd"/>
            <w:r w:rsidRPr="00F039E7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 xml:space="preserve">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039E7">
              <w:rPr>
                <w:rFonts w:ascii="Work Sans" w:eastAsia="Work Sans" w:hAnsi="Work Sans" w:cs="Work Sans"/>
                <w:sz w:val="20"/>
                <w:szCs w:val="20"/>
                <w:lang w:val="fr-FR"/>
              </w:rPr>
              <w:t>research</w:t>
            </w:r>
            <w:proofErr w:type="spellEnd"/>
          </w:p>
        </w:tc>
      </w:tr>
      <w:tr w:rsidR="00A65069" w:rsidRPr="00F525A2" w14:paraId="48DC9B85" w14:textId="77777777" w:rsidTr="00340A8E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0" w14:textId="1A0929A8" w:rsidR="00A65069" w:rsidRPr="00967BF7" w:rsidRDefault="00555E78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</w:pPr>
            <w:proofErr w:type="spellStart"/>
            <w:r w:rsidRPr="00555E78">
              <w:rPr>
                <w:rFonts w:ascii="Work Sans" w:eastAsia="Work Sans" w:hAnsi="Work Sans" w:cs="Work Sans"/>
                <w:b/>
                <w:sz w:val="20"/>
                <w:szCs w:val="20"/>
                <w:lang w:val="fr-FR"/>
              </w:rPr>
              <w:t>Thinking</w:t>
            </w:r>
            <w:proofErr w:type="spellEnd"/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1" w14:textId="20E71722" w:rsidR="00A65069" w:rsidRPr="00555E78" w:rsidRDefault="00555E78" w:rsidP="00555E78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design skills, such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as vivid graphics,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with a high degree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of effectiveness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2" w14:textId="718981F0" w:rsidR="00A65069" w:rsidRPr="00555E78" w:rsidRDefault="00555E78" w:rsidP="00555E78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design skills,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such as vivid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graphics, with a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considerable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degree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3" w14:textId="0C6CCCC9" w:rsidR="00A65069" w:rsidRPr="00555E78" w:rsidRDefault="00555E78" w:rsidP="00555E78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design skills,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such as vivid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graphics, with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some degree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555E7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4" w14:textId="3AC76CD4" w:rsidR="00A65069" w:rsidRPr="00F525A2" w:rsidRDefault="00F525A2" w:rsidP="00F525A2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F525A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Uses graphic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525A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design skills,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525A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such as vivid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525A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graphics, with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525A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525A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</w:p>
        </w:tc>
      </w:tr>
      <w:tr w:rsidR="00A65069" w:rsidRPr="00967BF7" w14:paraId="48DC9B98" w14:textId="77777777" w:rsidTr="00340A8E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6" w14:textId="32C24570" w:rsidR="00A65069" w:rsidRPr="00361456" w:rsidRDefault="00361456" w:rsidP="00361456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361456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Communication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361456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for different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361456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audiences and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361456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purposes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8" w14:textId="19A878E3" w:rsidR="00A65069" w:rsidRPr="000308A8" w:rsidRDefault="000308A8" w:rsidP="000308A8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bookmarkStart w:id="11" w:name="lt_pId023"/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Communicates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intended message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to audience with a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high degree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  <w:bookmarkEnd w:id="11"/>
            <w:proofErr w:type="gramEnd"/>
          </w:p>
          <w:p w14:paraId="48DC9B8B" w14:textId="24F59426" w:rsidR="00A65069" w:rsidRPr="00D06D06" w:rsidRDefault="000308A8" w:rsidP="000308A8">
            <w:pPr>
              <w:widowControl w:val="0"/>
              <w:spacing w:before="120"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Clear main idea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and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0308A8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thought-provoking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06D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supporting details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8D" w14:textId="74A72240" w:rsidR="00A65069" w:rsidRPr="003129AD" w:rsidRDefault="00D06D06" w:rsidP="00D06D06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bookmarkStart w:id="12" w:name="lt_pId025"/>
            <w:r w:rsidRPr="003129AD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Communicates intended message to audience effectively</w:t>
            </w:r>
            <w:bookmarkEnd w:id="12"/>
          </w:p>
          <w:p w14:paraId="48DC9B8F" w14:textId="0FB0020D" w:rsidR="00A65069" w:rsidRPr="008B7A9E" w:rsidRDefault="00D06D06" w:rsidP="00D06D06">
            <w:pPr>
              <w:widowControl w:val="0"/>
              <w:spacing w:before="120"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D06D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Clear main idea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06D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and adequate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06D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supporting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details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91" w14:textId="1055ABB1" w:rsidR="00A65069" w:rsidRPr="008B7A9E" w:rsidRDefault="008B7A9E" w:rsidP="008B7A9E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Communicates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intended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message to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audience with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some degree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  <w:proofErr w:type="gramEnd"/>
          </w:p>
          <w:p w14:paraId="48DC9B93" w14:textId="20206BB9" w:rsidR="00A65069" w:rsidRPr="008B7A9E" w:rsidRDefault="008B7A9E" w:rsidP="008B7A9E">
            <w:pPr>
              <w:widowControl w:val="0"/>
              <w:spacing w:before="120"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Main idea is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lacking clear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8B7A9E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support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95" w14:textId="31952266" w:rsidR="00A65069" w:rsidRPr="00D14A66" w:rsidRDefault="00D14A66" w:rsidP="00D14A66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Communicates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intended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message to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audience with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limited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proofErr w:type="gramStart"/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  <w:proofErr w:type="gramEnd"/>
          </w:p>
          <w:p w14:paraId="48DC9B97" w14:textId="04B93299" w:rsidR="00A65069" w:rsidRPr="00D14A66" w:rsidRDefault="00D14A66" w:rsidP="00D14A66">
            <w:pPr>
              <w:widowControl w:val="0"/>
              <w:spacing w:before="120"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bookmarkStart w:id="13" w:name="lt_pId030"/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Main idea is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D14A6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unclear</w:t>
            </w:r>
            <w:bookmarkEnd w:id="13"/>
          </w:p>
        </w:tc>
      </w:tr>
      <w:tr w:rsidR="00A65069" w:rsidRPr="00F87106" w14:paraId="48DC9B9E" w14:textId="77777777" w:rsidTr="00340A8E"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99" w14:textId="714DA8C1" w:rsidR="00A65069" w:rsidRPr="004E6E52" w:rsidRDefault="004E6E52" w:rsidP="004E6E52">
            <w:pPr>
              <w:widowControl w:val="0"/>
              <w:spacing w:line="240" w:lineRule="auto"/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</w:pPr>
            <w:r w:rsidRPr="004E6E52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Application of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4E6E52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 xml:space="preserve"> </w:t>
            </w:r>
            <w:r w:rsidRPr="004E6E52">
              <w:rPr>
                <w:rFonts w:ascii="Work Sans" w:eastAsia="Work Sans" w:hAnsi="Work Sans" w:cs="Work Sans"/>
                <w:b/>
                <w:sz w:val="20"/>
                <w:szCs w:val="20"/>
                <w:lang w:val="en-CA"/>
              </w:rPr>
              <w:t>skills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9A" w14:textId="05B2CDF8" w:rsidR="00A65069" w:rsidRPr="003D447F" w:rsidRDefault="003D447F" w:rsidP="003D447F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3D447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3D447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3D447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research skills to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3D447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new contexts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3D447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(Infographic) with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3D447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a high degree of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3D447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9B" w14:textId="536D587B" w:rsidR="00A65069" w:rsidRPr="0061581F" w:rsidRDefault="0061581F" w:rsidP="0061581F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61581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61581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61581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research skills to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61581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new contexts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61581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(Infographic)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61581F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effectively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9C" w14:textId="2DEA4246" w:rsidR="00A65069" w:rsidRPr="00BD0592" w:rsidRDefault="00BD0592" w:rsidP="00BD0592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BD05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D05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D05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research skills to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D05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new contexts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D05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(Infographic)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D05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somewhat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BD0592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effectively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9B9D" w14:textId="3E3826C5" w:rsidR="00A65069" w:rsidRPr="00F87106" w:rsidRDefault="00F87106" w:rsidP="00F87106">
            <w:pPr>
              <w:widowControl w:val="0"/>
              <w:spacing w:line="240" w:lineRule="auto"/>
              <w:rPr>
                <w:rFonts w:ascii="Work Sans" w:eastAsia="Work Sans" w:hAnsi="Work Sans" w:cs="Work Sans"/>
                <w:sz w:val="20"/>
                <w:szCs w:val="20"/>
                <w:lang w:val="en-CA"/>
              </w:rPr>
            </w:pPr>
            <w:r w:rsidRPr="00F871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Transfers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871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knowledge and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871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research skills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871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to new contexts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871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(Infographic)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871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with limited</w:t>
            </w:r>
            <w:r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 xml:space="preserve"> </w:t>
            </w:r>
            <w:r w:rsidRPr="00F87106">
              <w:rPr>
                <w:rFonts w:ascii="Work Sans" w:eastAsia="Work Sans" w:hAnsi="Work Sans" w:cs="Work Sans"/>
                <w:sz w:val="20"/>
                <w:szCs w:val="20"/>
                <w:lang w:val="en-CA"/>
              </w:rPr>
              <w:t>effectiveness</w:t>
            </w:r>
          </w:p>
        </w:tc>
      </w:tr>
    </w:tbl>
    <w:p w14:paraId="31B66A13" w14:textId="77777777" w:rsidR="00684DEA" w:rsidRPr="00F87106" w:rsidRDefault="00684DEA">
      <w:pPr>
        <w:rPr>
          <w:rFonts w:ascii="Work Sans" w:eastAsia="Work Sans" w:hAnsi="Work Sans" w:cs="Work Sans"/>
          <w:color w:val="666666"/>
          <w:sz w:val="20"/>
          <w:szCs w:val="20"/>
          <w:lang w:val="en-CA"/>
        </w:rPr>
      </w:pPr>
      <w:bookmarkStart w:id="14" w:name="lt_pId036"/>
      <w:r w:rsidRPr="00F87106">
        <w:rPr>
          <w:rFonts w:ascii="Work Sans" w:eastAsia="Work Sans" w:hAnsi="Work Sans" w:cs="Work Sans"/>
          <w:color w:val="666666"/>
          <w:sz w:val="20"/>
          <w:szCs w:val="20"/>
          <w:lang w:val="en-CA"/>
        </w:rPr>
        <w:br w:type="page"/>
      </w:r>
    </w:p>
    <w:p w14:paraId="48DC9BA2" w14:textId="18A6AC95" w:rsidR="00A65069" w:rsidRPr="00967BF7" w:rsidRDefault="004A0CE7" w:rsidP="00340A8E">
      <w:pPr>
        <w:pStyle w:val="CatalystH2"/>
        <w:spacing w:after="720"/>
      </w:pPr>
      <w:r w:rsidRPr="004A0CE7">
        <w:lastRenderedPageBreak/>
        <w:t>Teacher Feedback</w:t>
      </w:r>
      <w:r w:rsidR="00A43DE5" w:rsidRPr="00967BF7">
        <w:t>:</w:t>
      </w:r>
      <w:bookmarkEnd w:id="14"/>
    </w:p>
    <w:p w14:paraId="48DC9BA3" w14:textId="6D0FB3B0" w:rsidR="00A65069" w:rsidRPr="00340A8E" w:rsidRDefault="004A0CE7" w:rsidP="00340A8E">
      <w:pPr>
        <w:pStyle w:val="CatalystH2"/>
      </w:pPr>
      <w:bookmarkStart w:id="15" w:name="lt_pId037"/>
      <w:r w:rsidRPr="004A0CE7">
        <w:t>Final Grade</w:t>
      </w:r>
      <w:r w:rsidR="00F11912" w:rsidRPr="00340A8E">
        <w:t>:</w:t>
      </w:r>
      <w:bookmarkEnd w:id="15"/>
    </w:p>
    <w:sectPr w:rsidR="00A65069" w:rsidRPr="00340A8E">
      <w:footerReference w:type="default" r:id="rId10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83AA" w14:textId="77777777" w:rsidR="001B0DFA" w:rsidRDefault="001B0DFA">
      <w:pPr>
        <w:spacing w:line="240" w:lineRule="auto"/>
      </w:pPr>
      <w:r>
        <w:separator/>
      </w:r>
    </w:p>
  </w:endnote>
  <w:endnote w:type="continuationSeparator" w:id="0">
    <w:p w14:paraId="04782283" w14:textId="77777777" w:rsidR="001B0DFA" w:rsidRDefault="001B0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C9BAB" w14:textId="3BC0A25D" w:rsidR="00A65069" w:rsidRDefault="004666C5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48DC9BAE" wp14:editId="050A048D">
          <wp:extent cx="1890713" cy="341548"/>
          <wp:effectExtent l="0" t="0" r="0" b="1905"/>
          <wp:docPr id="1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81DDD" w14:textId="77777777" w:rsidR="001B0DFA" w:rsidRDefault="001B0DFA">
      <w:pPr>
        <w:spacing w:line="240" w:lineRule="auto"/>
      </w:pPr>
      <w:r>
        <w:separator/>
      </w:r>
    </w:p>
  </w:footnote>
  <w:footnote w:type="continuationSeparator" w:id="0">
    <w:p w14:paraId="30EEF8BF" w14:textId="77777777" w:rsidR="001B0DFA" w:rsidRDefault="001B0D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69"/>
    <w:rsid w:val="000206DD"/>
    <w:rsid w:val="00021E22"/>
    <w:rsid w:val="000308A8"/>
    <w:rsid w:val="000445DB"/>
    <w:rsid w:val="00100C4F"/>
    <w:rsid w:val="00104D19"/>
    <w:rsid w:val="0019028F"/>
    <w:rsid w:val="001B0DFA"/>
    <w:rsid w:val="00253293"/>
    <w:rsid w:val="002D4AD9"/>
    <w:rsid w:val="002E038E"/>
    <w:rsid w:val="002F7AAB"/>
    <w:rsid w:val="003129AD"/>
    <w:rsid w:val="00340A8E"/>
    <w:rsid w:val="00361456"/>
    <w:rsid w:val="003B2F56"/>
    <w:rsid w:val="003C0C49"/>
    <w:rsid w:val="003C510F"/>
    <w:rsid w:val="003D447F"/>
    <w:rsid w:val="003F012A"/>
    <w:rsid w:val="004666C5"/>
    <w:rsid w:val="00470072"/>
    <w:rsid w:val="004727A4"/>
    <w:rsid w:val="004A0B4B"/>
    <w:rsid w:val="004A0CE7"/>
    <w:rsid w:val="004A59DA"/>
    <w:rsid w:val="004B32E6"/>
    <w:rsid w:val="004D4EE8"/>
    <w:rsid w:val="004E6E52"/>
    <w:rsid w:val="00533F49"/>
    <w:rsid w:val="00537E3E"/>
    <w:rsid w:val="00545D59"/>
    <w:rsid w:val="00555E78"/>
    <w:rsid w:val="00570ED4"/>
    <w:rsid w:val="005A36B8"/>
    <w:rsid w:val="005A3796"/>
    <w:rsid w:val="00602EBF"/>
    <w:rsid w:val="0061581F"/>
    <w:rsid w:val="00625AE5"/>
    <w:rsid w:val="0066673A"/>
    <w:rsid w:val="00675A0A"/>
    <w:rsid w:val="00684DEA"/>
    <w:rsid w:val="00697DA3"/>
    <w:rsid w:val="00764E6D"/>
    <w:rsid w:val="00775DA3"/>
    <w:rsid w:val="00791625"/>
    <w:rsid w:val="00791E84"/>
    <w:rsid w:val="007A4D2A"/>
    <w:rsid w:val="007E49A4"/>
    <w:rsid w:val="00875295"/>
    <w:rsid w:val="0089704A"/>
    <w:rsid w:val="008B7A9E"/>
    <w:rsid w:val="008D4E1D"/>
    <w:rsid w:val="00932B16"/>
    <w:rsid w:val="00942D9D"/>
    <w:rsid w:val="00960370"/>
    <w:rsid w:val="00967BF7"/>
    <w:rsid w:val="009C6972"/>
    <w:rsid w:val="00A43DE5"/>
    <w:rsid w:val="00A45ABC"/>
    <w:rsid w:val="00A65069"/>
    <w:rsid w:val="00AC1A88"/>
    <w:rsid w:val="00AC2427"/>
    <w:rsid w:val="00AC3C12"/>
    <w:rsid w:val="00B57D94"/>
    <w:rsid w:val="00B67BC4"/>
    <w:rsid w:val="00B70C62"/>
    <w:rsid w:val="00B762F0"/>
    <w:rsid w:val="00BD0592"/>
    <w:rsid w:val="00C474F6"/>
    <w:rsid w:val="00C60AB1"/>
    <w:rsid w:val="00C744DE"/>
    <w:rsid w:val="00C92983"/>
    <w:rsid w:val="00CB0FDC"/>
    <w:rsid w:val="00CD0D8C"/>
    <w:rsid w:val="00CE53EB"/>
    <w:rsid w:val="00CE6AE6"/>
    <w:rsid w:val="00D06D06"/>
    <w:rsid w:val="00D14A66"/>
    <w:rsid w:val="00D31D73"/>
    <w:rsid w:val="00D9527D"/>
    <w:rsid w:val="00D9728D"/>
    <w:rsid w:val="00DA3335"/>
    <w:rsid w:val="00E15739"/>
    <w:rsid w:val="00E20D83"/>
    <w:rsid w:val="00E64A10"/>
    <w:rsid w:val="00EB0E73"/>
    <w:rsid w:val="00ED3CF0"/>
    <w:rsid w:val="00ED7606"/>
    <w:rsid w:val="00F039E7"/>
    <w:rsid w:val="00F11912"/>
    <w:rsid w:val="00F45728"/>
    <w:rsid w:val="00F525A2"/>
    <w:rsid w:val="00F834EB"/>
    <w:rsid w:val="00F8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C9B67"/>
  <w15:docId w15:val="{01CC28DC-0460-42F2-9BD7-2BF18D2E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340A8E"/>
    <w:pPr>
      <w:spacing w:line="240" w:lineRule="auto"/>
    </w:pPr>
    <w:rPr>
      <w:rFonts w:ascii="Work Sans" w:eastAsia="Work Sans" w:hAnsi="Work Sans" w:cs="Work Sans"/>
      <w:b/>
      <w:sz w:val="48"/>
      <w:szCs w:val="48"/>
      <w:lang w:val="fr-FR"/>
    </w:rPr>
  </w:style>
  <w:style w:type="paragraph" w:customStyle="1" w:styleId="CatalystH2">
    <w:name w:val="_Catalyst_H2"/>
    <w:basedOn w:val="Normal"/>
    <w:next w:val="Normal0"/>
    <w:rsid w:val="00340A8E"/>
    <w:pPr>
      <w:spacing w:before="240" w:after="120" w:line="240" w:lineRule="auto"/>
      <w:outlineLvl w:val="1"/>
    </w:pPr>
    <w:rPr>
      <w:rFonts w:ascii="Work Sans" w:eastAsia="Work Sans" w:hAnsi="Work Sans" w:cs="Work Sans"/>
      <w:b/>
      <w:color w:val="007AC9"/>
      <w:sz w:val="24"/>
      <w:szCs w:val="24"/>
      <w:lang w:val="fr-FR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"/>
    <w:next w:val="Normal0"/>
    <w:rsid w:val="00340A8E"/>
    <w:pPr>
      <w:spacing w:line="240" w:lineRule="auto"/>
      <w:outlineLvl w:val="0"/>
    </w:pPr>
    <w:rPr>
      <w:rFonts w:ascii="Work Sans" w:eastAsia="Work Sans" w:hAnsi="Work Sans" w:cs="Work Sans"/>
      <w:b/>
      <w:sz w:val="48"/>
      <w:szCs w:val="48"/>
      <w:lang w:val="fr-FR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474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74F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EE8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4EE8"/>
  </w:style>
  <w:style w:type="paragraph" w:styleId="Pieddepage">
    <w:name w:val="footer"/>
    <w:basedOn w:val="Normal"/>
    <w:link w:val="PieddepageCar"/>
    <w:uiPriority w:val="99"/>
    <w:unhideWhenUsed/>
    <w:rsid w:val="004D4EE8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EE8"/>
  </w:style>
  <w:style w:type="paragraph" w:styleId="Rvision">
    <w:name w:val="Revision"/>
    <w:hidden/>
    <w:uiPriority w:val="99"/>
    <w:semiHidden/>
    <w:rsid w:val="00100C4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s5AVi0K8A44JJejQAN8ZXjKa0Q==">AMUW2mX2nXbibdPRuruQbsn3msJvItymRVYd02az1dFvFHSFOCg5K5JkU3AuzA84e8HgQSUaxOR05vK+aMRPyT+zXC8iAE2h6zGskTOqSx1VLEk7O0nI9s4lSQTE3mB9/kYKmhfkxcWZkaoY+xuFsG0yRC9oBEqqN/tXT+mTlMgx+uyJ1fotE6mm4jh8AL0rQB6MVprarmaj1cIRihEbzJnM2ZW7SXVlqyapodhi018iRuP1lHFA9t+XhnrnsOqkLJnGjcFRgrVG54gbtEW6rqq0NTpBMPu42dmWkERFlcmhfVyzKGR8DYhgfQnaPTOMlQyeNDVQkkRSFkLcjKU6cpJGUcYJxnLInfIwol0YFRpI4BFJsFADvgcJ7AmbWDpIhMvqG3Rbvu4xAb8KfrPNshEgCLPRNYj51HrT1RmXqzBasv3I0VbV2l7mYmAfDpLRuqtQM5rvwXxARf3aSDIjCXL4Lsz0lVDMFw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F2724-67DC-444E-9395-B6B1841BAA5E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E9AE65D-898D-432E-AD91-EE70F4ADBF4A}"/>
</file>

<file path=customXml/itemProps4.xml><?xml version="1.0" encoding="utf-8"?>
<ds:datastoreItem xmlns:ds="http://schemas.openxmlformats.org/officeDocument/2006/customXml" ds:itemID="{EBCC02C7-C7C5-4A11-A83D-D4FF3A48BC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Teacher Resource: Junior Grades Culminating Task Rubric </vt:lpstr>
    </vt:vector>
  </TitlesOfParts>
  <Manager/>
  <Company/>
  <LinksUpToDate>false</LinksUpToDate>
  <CharactersWithSpaces>1839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Resource: Junior Grades Culminating Task Rubric </dc:title>
  <dc:subject>Culminating Task: Digital Citizenship Infographic</dc:subject>
  <dc:creator>Le Centre franco</dc:creator>
  <cp:keywords/>
  <dc:description/>
  <cp:lastModifiedBy>Simon Drolet</cp:lastModifiedBy>
  <cp:revision>23</cp:revision>
  <cp:lastPrinted>2022-07-04T17:16:00Z</cp:lastPrinted>
  <dcterms:created xsi:type="dcterms:W3CDTF">2023-06-08T18:11:00Z</dcterms:created>
  <dcterms:modified xsi:type="dcterms:W3CDTF">2023-07-14T21:33:00Z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